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268"/>
        <w:gridCol w:w="567"/>
        <w:gridCol w:w="2835"/>
      </w:tblGrid>
      <w:tr w:rsidR="008F0EEE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752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C9580B">
              <w:rPr>
                <w:b/>
                <w:color w:val="000000"/>
                <w:sz w:val="28"/>
                <w:szCs w:val="28"/>
              </w:rPr>
              <w:t xml:space="preserve">MANUAL DE FISCALIZAÇÃO DO </w:t>
            </w:r>
            <w:r w:rsidRPr="00F764E3">
              <w:rPr>
                <w:b/>
                <w:color w:val="000000"/>
                <w:sz w:val="28"/>
                <w:szCs w:val="28"/>
              </w:rPr>
              <w:t>TRANSPORTE</w:t>
            </w:r>
            <w:r w:rsidRPr="00C9580B">
              <w:rPr>
                <w:b/>
                <w:color w:val="000000"/>
                <w:sz w:val="28"/>
                <w:szCs w:val="28"/>
              </w:rPr>
              <w:t xml:space="preserve"> RODOVIÁRIO INTERNACIONAL </w:t>
            </w:r>
            <w:r w:rsidR="00FB1CC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C9580B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14:paraId="64EF3EAF" w14:textId="77777777" w:rsidTr="1D3C224C">
        <w:trPr>
          <w:trHeight w:val="486"/>
        </w:trPr>
        <w:tc>
          <w:tcPr>
            <w:tcW w:w="7062" w:type="dxa"/>
            <w:gridSpan w:val="5"/>
          </w:tcPr>
          <w:p w14:paraId="04C74D82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1C90073D" w:rsidR="009F6C80" w:rsidRDefault="005F48E1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Realizar um serviço diferente do autorizado.</w:t>
            </w:r>
          </w:p>
        </w:tc>
        <w:tc>
          <w:tcPr>
            <w:tcW w:w="3402" w:type="dxa"/>
            <w:gridSpan w:val="2"/>
          </w:tcPr>
          <w:p w14:paraId="1129B6C9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76F123A7" w:rsidR="008F0EEE" w:rsidRDefault="00BD2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3205</w:t>
            </w:r>
          </w:p>
        </w:tc>
      </w:tr>
      <w:tr w:rsidR="008F0EEE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3DF978A0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Art. </w:t>
            </w:r>
            <w:r w:rsidR="00BD2E11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º, alínea "</w:t>
            </w:r>
            <w:r w:rsidR="00947BF1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 xml:space="preserve">", item </w:t>
            </w:r>
            <w:r w:rsidR="00BD2E11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8B40B0" w14:paraId="5BC83650" w14:textId="77777777" w:rsidTr="007F69D9">
        <w:trPr>
          <w:trHeight w:val="261"/>
        </w:trPr>
        <w:tc>
          <w:tcPr>
            <w:tcW w:w="2384" w:type="dxa"/>
            <w:gridSpan w:val="3"/>
          </w:tcPr>
          <w:p w14:paraId="4CF11900" w14:textId="77777777" w:rsidR="008B40B0" w:rsidRDefault="008B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43CAF7FB" w:rsidR="008B40B0" w:rsidRDefault="008B40B0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77777777" w:rsidR="008B40B0" w:rsidRDefault="008B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77777777" w:rsidR="008B40B0" w:rsidRDefault="008B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  <w:gridSpan w:val="2"/>
          </w:tcPr>
          <w:p w14:paraId="29E74980" w14:textId="77777777" w:rsidR="008B40B0" w:rsidRDefault="008B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5A38BD89" w14:textId="36F043AC" w:rsidR="007B6614" w:rsidRDefault="00E32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 xml:space="preserve">            Coluna IV abaixo</w:t>
            </w:r>
          </w:p>
        </w:tc>
        <w:tc>
          <w:tcPr>
            <w:tcW w:w="2835" w:type="dxa"/>
          </w:tcPr>
          <w:p w14:paraId="087CA9A4" w14:textId="247A2C2B" w:rsidR="008B40B0" w:rsidRDefault="007B66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 da Ficha:</w:t>
            </w:r>
            <w:r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14:paraId="7B85FACF" w14:textId="77777777" w:rsidTr="1D3C224C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</w:tcPr>
          <w:p w14:paraId="01465C8A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29A35386" w:rsidR="00126A23" w:rsidRDefault="00126A23" w:rsidP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14:paraId="6F741C3F" w14:textId="77777777" w:rsidTr="1D3C224C">
        <w:trPr>
          <w:trHeight w:val="592"/>
        </w:trPr>
        <w:tc>
          <w:tcPr>
            <w:tcW w:w="10464" w:type="dxa"/>
            <w:gridSpan w:val="7"/>
          </w:tcPr>
          <w:p w14:paraId="5DF3D249" w14:textId="01D073E8" w:rsidR="00126A23" w:rsidRPr="00D013E1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1D3C224C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E32E12">
              <w:rPr>
                <w:color w:val="000000" w:themeColor="text1"/>
                <w:sz w:val="20"/>
                <w:szCs w:val="20"/>
              </w:rPr>
              <w:t>m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ediante representação </w:t>
            </w:r>
            <w:r w:rsidR="00D013E1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1D3C224C">
              <w:rPr>
                <w:color w:val="000000" w:themeColor="text1"/>
                <w:sz w:val="20"/>
                <w:szCs w:val="20"/>
              </w:rPr>
              <w:t>de outros organismos nacionais.</w:t>
            </w:r>
          </w:p>
        </w:tc>
      </w:tr>
      <w:tr w:rsidR="007B7C6E" w14:paraId="1FD6F0A2" w14:textId="77777777" w:rsidTr="002E52AB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263E02F5" w:rsidR="007B7C6E" w:rsidRDefault="007B7C6E" w:rsidP="007B7C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I. Situações Fáticas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1EB60BD3" w:rsidR="007B7C6E" w:rsidRDefault="007B7C6E" w:rsidP="007B7C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II. Quando NÃO Autuar: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14:paraId="417253CC" w14:textId="45CFB763" w:rsidR="007B7C6E" w:rsidRDefault="007B7C6E" w:rsidP="007B7C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III. Definições e Procedimentos:</w:t>
            </w:r>
          </w:p>
        </w:tc>
        <w:tc>
          <w:tcPr>
            <w:tcW w:w="340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213F98D5" w14:textId="40F34EB3" w:rsidR="007B7C6E" w:rsidRDefault="007B7C6E" w:rsidP="007B7C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IV. Medidas Administrativas:</w:t>
            </w:r>
          </w:p>
        </w:tc>
      </w:tr>
      <w:tr w:rsidR="00DA18CA" w14:paraId="4759D509" w14:textId="77777777" w:rsidTr="1D3C224C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57AC4F94" w14:textId="1D402F09" w:rsidR="00DA18CA" w:rsidRPr="00DB2534" w:rsidRDefault="00DA18CA" w:rsidP="00DA18C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after="240"/>
              <w:ind w:left="114" w:right="102" w:firstLine="0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57023C">
              <w:rPr>
                <w:color w:val="000000"/>
                <w:sz w:val="20"/>
                <w:szCs w:val="20"/>
              </w:rPr>
              <w:t xml:space="preserve">Transportadora que realiza subcontratação (mesma bandeira e/ou </w:t>
            </w:r>
            <w:r>
              <w:rPr>
                <w:color w:val="000000"/>
                <w:sz w:val="20"/>
                <w:szCs w:val="20"/>
              </w:rPr>
              <w:t>cruzamento</w:t>
            </w:r>
            <w:r w:rsidRPr="0057023C">
              <w:rPr>
                <w:color w:val="000000"/>
                <w:sz w:val="20"/>
                <w:szCs w:val="20"/>
              </w:rPr>
              <w:t xml:space="preserve"> de bandeira) não acordada ou autorizada entre os países de origem e destino da carga.</w:t>
            </w:r>
          </w:p>
          <w:p w14:paraId="0875D61B" w14:textId="59F68A81" w:rsidR="00DA18CA" w:rsidRPr="00DB2534" w:rsidRDefault="00DA18CA" w:rsidP="00DA18C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after="240"/>
              <w:ind w:left="114" w:right="102" w:firstLine="0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57023C">
              <w:rPr>
                <w:color w:val="000000"/>
                <w:sz w:val="20"/>
                <w:szCs w:val="20"/>
              </w:rPr>
              <w:t xml:space="preserve">Transportador que realiza </w:t>
            </w:r>
            <w:r>
              <w:rPr>
                <w:color w:val="000000"/>
                <w:sz w:val="20"/>
                <w:szCs w:val="20"/>
              </w:rPr>
              <w:t>intercâmbio</w:t>
            </w:r>
            <w:r w:rsidRPr="0057023C">
              <w:rPr>
                <w:color w:val="000000"/>
                <w:sz w:val="20"/>
                <w:szCs w:val="20"/>
              </w:rPr>
              <w:t xml:space="preserve"> de tração não acordad</w:t>
            </w:r>
            <w:r>
              <w:rPr>
                <w:color w:val="000000"/>
                <w:sz w:val="20"/>
                <w:szCs w:val="20"/>
              </w:rPr>
              <w:t>o</w:t>
            </w:r>
            <w:r w:rsidRPr="0057023C">
              <w:rPr>
                <w:color w:val="000000"/>
                <w:sz w:val="20"/>
                <w:szCs w:val="20"/>
              </w:rPr>
              <w:t xml:space="preserve"> ou não autorizad</w:t>
            </w:r>
            <w:r>
              <w:rPr>
                <w:color w:val="000000"/>
                <w:sz w:val="20"/>
                <w:szCs w:val="20"/>
              </w:rPr>
              <w:t>o</w:t>
            </w:r>
            <w:r w:rsidRPr="0057023C">
              <w:rPr>
                <w:color w:val="000000"/>
                <w:sz w:val="20"/>
                <w:szCs w:val="20"/>
              </w:rPr>
              <w:t xml:space="preserve"> entre os países de origem e destino da carga.</w:t>
            </w:r>
          </w:p>
          <w:p w14:paraId="2BA38E85" w14:textId="57A5B659" w:rsidR="00DA18CA" w:rsidRPr="00DB2534" w:rsidRDefault="00DA18CA" w:rsidP="00DA18CA">
            <w:pPr>
              <w:pStyle w:val="Pargrafoda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3"/>
              </w:tabs>
              <w:spacing w:before="240" w:after="240" w:line="276" w:lineRule="auto"/>
              <w:ind w:left="114" w:right="102" w:firstLine="0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DD1A98">
              <w:rPr>
                <w:color w:val="000000"/>
                <w:sz w:val="20"/>
                <w:szCs w:val="20"/>
              </w:rPr>
              <w:t>Situações fáticas previstas e expressamente descritas em acordos bilaterais ou multilaterais, não incluídas em outr</w:t>
            </w:r>
            <w:r>
              <w:rPr>
                <w:color w:val="000000"/>
                <w:sz w:val="20"/>
                <w:szCs w:val="20"/>
              </w:rPr>
              <w:t>a</w:t>
            </w:r>
            <w:r w:rsidRPr="00DD1A9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ficha</w:t>
            </w:r>
            <w:r w:rsidRPr="00DD1A98">
              <w:rPr>
                <w:color w:val="000000"/>
                <w:sz w:val="20"/>
                <w:szCs w:val="20"/>
              </w:rPr>
              <w:t xml:space="preserve"> do presente Manual.</w:t>
            </w:r>
          </w:p>
          <w:p w14:paraId="206DBFEC" w14:textId="5158D33B" w:rsidR="00DA18CA" w:rsidRDefault="00DA18CA" w:rsidP="00DA1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40147F5" w14:textId="77777777" w:rsidR="00DA18CA" w:rsidRPr="00DB2534" w:rsidRDefault="00DA18CA" w:rsidP="00DA18C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after="240" w:line="216" w:lineRule="auto"/>
              <w:ind w:right="97" w:firstLine="0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74722A">
              <w:rPr>
                <w:color w:val="000000" w:themeColor="text1"/>
                <w:sz w:val="20"/>
                <w:szCs w:val="20"/>
              </w:rPr>
              <w:t>Existe um acordo bilateral ou multilateral que autoriza o tipo de serviço prestado.</w:t>
            </w:r>
          </w:p>
          <w:p w14:paraId="10324E6F" w14:textId="370F86A9" w:rsidR="00DA18CA" w:rsidRPr="00DB2534" w:rsidRDefault="00DA18CA" w:rsidP="00DA18C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after="240" w:line="216" w:lineRule="auto"/>
              <w:ind w:right="97" w:firstLine="0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74722A">
              <w:rPr>
                <w:color w:val="000000"/>
                <w:sz w:val="20"/>
                <w:szCs w:val="20"/>
              </w:rPr>
              <w:t xml:space="preserve">Veículo que faz uma viagem que não é permitida para a sua categoria, conforme previsto na regulamentação de trânsito local (nestes casos, </w:t>
            </w:r>
            <w:r>
              <w:rPr>
                <w:color w:val="000000"/>
                <w:sz w:val="20"/>
                <w:szCs w:val="20"/>
              </w:rPr>
              <w:t xml:space="preserve">a autoridade deve </w:t>
            </w:r>
            <w:r w:rsidRPr="0074722A">
              <w:rPr>
                <w:color w:val="000000"/>
                <w:sz w:val="20"/>
                <w:szCs w:val="20"/>
              </w:rPr>
              <w:t xml:space="preserve">aplicar os enquadramentos das </w:t>
            </w:r>
            <w:r>
              <w:rPr>
                <w:color w:val="000000"/>
                <w:sz w:val="20"/>
                <w:szCs w:val="20"/>
              </w:rPr>
              <w:t>normas</w:t>
            </w:r>
            <w:r w:rsidRPr="0074722A">
              <w:rPr>
                <w:color w:val="000000"/>
                <w:sz w:val="20"/>
                <w:szCs w:val="20"/>
              </w:rPr>
              <w:t xml:space="preserve"> de trânsito nacionais).</w:t>
            </w:r>
          </w:p>
          <w:p w14:paraId="74F7B649" w14:textId="6A2976F0" w:rsidR="00DA18CA" w:rsidRPr="00DB2534" w:rsidRDefault="00DA18CA" w:rsidP="00DA18C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after="240" w:line="216" w:lineRule="auto"/>
              <w:ind w:right="97" w:firstLine="0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74722A">
              <w:rPr>
                <w:color w:val="000000"/>
                <w:sz w:val="20"/>
                <w:szCs w:val="20"/>
              </w:rPr>
              <w:t xml:space="preserve">Veículo com equipamento obrigatório em desacordo com as normas de trânsito vigentes (nestes casos, </w:t>
            </w:r>
            <w:r>
              <w:rPr>
                <w:color w:val="000000"/>
                <w:sz w:val="20"/>
                <w:szCs w:val="20"/>
              </w:rPr>
              <w:t xml:space="preserve">a autoridade deve </w:t>
            </w:r>
            <w:r w:rsidRPr="0074722A">
              <w:rPr>
                <w:color w:val="000000"/>
                <w:sz w:val="20"/>
                <w:szCs w:val="20"/>
              </w:rPr>
              <w:t>aplicar os enquadramentos das normas de trânsito nacionais).</w:t>
            </w:r>
          </w:p>
          <w:p w14:paraId="5E19170A" w14:textId="33E8C319" w:rsidR="00DA18CA" w:rsidRPr="00DB2534" w:rsidRDefault="00DA18CA" w:rsidP="00DA18C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after="240" w:line="216" w:lineRule="auto"/>
              <w:ind w:right="97" w:firstLine="0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9B4670">
              <w:rPr>
                <w:color w:val="000000"/>
                <w:sz w:val="20"/>
                <w:szCs w:val="20"/>
              </w:rPr>
              <w:t xml:space="preserve">Falta de equipamentos obrigatórios previstos nas regras de trânsito (nestes casos, </w:t>
            </w:r>
            <w:r>
              <w:rPr>
                <w:color w:val="000000"/>
                <w:sz w:val="20"/>
                <w:szCs w:val="20"/>
              </w:rPr>
              <w:t xml:space="preserve">a autoridade deve </w:t>
            </w:r>
            <w:r w:rsidRPr="009B4670">
              <w:rPr>
                <w:color w:val="000000"/>
                <w:sz w:val="20"/>
                <w:szCs w:val="20"/>
              </w:rPr>
              <w:t>aplicar os quadros das regras de trânsito nacionais).</w:t>
            </w:r>
          </w:p>
          <w:p w14:paraId="0395B2AD" w14:textId="77777777" w:rsidR="00DA18CA" w:rsidRPr="00DB2534" w:rsidRDefault="00DA18CA" w:rsidP="00DA18CA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after="240" w:line="216" w:lineRule="auto"/>
              <w:ind w:right="97" w:firstLine="60"/>
              <w:jc w:val="both"/>
              <w:rPr>
                <w:color w:val="000000"/>
                <w:sz w:val="20"/>
                <w:szCs w:val="20"/>
                <w:lang w:val="pt-BR"/>
              </w:rPr>
            </w:pPr>
            <w:r w:rsidRPr="00B666F9">
              <w:rPr>
                <w:color w:val="000000"/>
                <w:sz w:val="20"/>
                <w:szCs w:val="20"/>
              </w:rPr>
              <w:t>Quaisquer outras situações factuais que não representem aspectos dos serviços descritos em acordos bilaterais ou multilaterais.</w:t>
            </w:r>
          </w:p>
          <w:p w14:paraId="0E0DB726" w14:textId="41ABA804" w:rsidR="00DA18CA" w:rsidRDefault="00DA18CA" w:rsidP="00DA1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613DD2B" w14:textId="77777777" w:rsidR="00DA18CA" w:rsidRPr="00DA18CA" w:rsidRDefault="00DA18CA" w:rsidP="00FE3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left="169" w:right="95"/>
              <w:jc w:val="both"/>
              <w:rPr>
                <w:color w:val="000000"/>
                <w:sz w:val="20"/>
                <w:szCs w:val="20"/>
              </w:rPr>
            </w:pPr>
            <w:r w:rsidRPr="00DA18CA">
              <w:rPr>
                <w:color w:val="000000"/>
                <w:sz w:val="20"/>
                <w:szCs w:val="20"/>
              </w:rPr>
              <w:t>A subcontratação é subdividida em duas modalidades:</w:t>
            </w:r>
          </w:p>
          <w:p w14:paraId="43186661" w14:textId="77777777" w:rsidR="00DA18CA" w:rsidRPr="00FE3371" w:rsidRDefault="00DA18CA" w:rsidP="002D29F3">
            <w:pPr>
              <w:pStyle w:val="PargrafodaLista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240" w:line="216" w:lineRule="auto"/>
              <w:ind w:left="146" w:right="95" w:firstLine="0"/>
              <w:jc w:val="both"/>
              <w:rPr>
                <w:color w:val="000000"/>
                <w:sz w:val="20"/>
                <w:szCs w:val="20"/>
              </w:rPr>
            </w:pPr>
            <w:r w:rsidRPr="00FE3371">
              <w:rPr>
                <w:color w:val="000000"/>
                <w:sz w:val="20"/>
                <w:szCs w:val="20"/>
              </w:rPr>
              <w:t>Mesma Bandeira: Quando uma transportadora contrata outra empresa de transporte do mesmo país para realizar todo ou parte do serviço contratado.</w:t>
            </w:r>
          </w:p>
          <w:p w14:paraId="1A1C7414" w14:textId="77777777" w:rsidR="00DA18CA" w:rsidRPr="00FE3371" w:rsidRDefault="00DA18CA" w:rsidP="002D29F3">
            <w:pPr>
              <w:pStyle w:val="PargrafodaLista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240" w:line="216" w:lineRule="auto"/>
              <w:ind w:left="146" w:right="95" w:firstLine="0"/>
              <w:jc w:val="both"/>
              <w:rPr>
                <w:color w:val="000000"/>
                <w:sz w:val="20"/>
                <w:szCs w:val="20"/>
              </w:rPr>
            </w:pPr>
            <w:r w:rsidRPr="00FE3371">
              <w:rPr>
                <w:color w:val="000000"/>
                <w:sz w:val="20"/>
                <w:szCs w:val="20"/>
              </w:rPr>
              <w:t>Cruzamento de Bandeiras: Quando uma transportadora contrata outra empresa de transporte de um país diferente para realizar todo ou parte do serviço contratado.</w:t>
            </w:r>
          </w:p>
          <w:p w14:paraId="509DD8C4" w14:textId="77777777" w:rsidR="00DA18CA" w:rsidRPr="00DA18CA" w:rsidRDefault="00DA18CA" w:rsidP="00DA1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240" w:line="216" w:lineRule="auto"/>
              <w:ind w:left="169" w:right="95"/>
              <w:jc w:val="both"/>
              <w:rPr>
                <w:color w:val="000000"/>
                <w:sz w:val="20"/>
                <w:szCs w:val="20"/>
              </w:rPr>
            </w:pPr>
            <w:r w:rsidRPr="00DA18CA">
              <w:rPr>
                <w:color w:val="000000"/>
                <w:sz w:val="20"/>
                <w:szCs w:val="20"/>
              </w:rPr>
              <w:t>O intercâmbio de tração subdivide-se em duas modalidades:</w:t>
            </w:r>
          </w:p>
          <w:p w14:paraId="5291A534" w14:textId="77777777" w:rsidR="00DA18CA" w:rsidRPr="002D29F3" w:rsidRDefault="00DA18CA" w:rsidP="002D29F3">
            <w:pPr>
              <w:pStyle w:val="Pargrafoda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240" w:line="216" w:lineRule="auto"/>
              <w:ind w:left="146" w:right="95" w:firstLine="0"/>
              <w:jc w:val="both"/>
              <w:rPr>
                <w:color w:val="000000"/>
                <w:sz w:val="20"/>
                <w:szCs w:val="20"/>
              </w:rPr>
            </w:pPr>
            <w:r w:rsidRPr="002D29F3">
              <w:rPr>
                <w:color w:val="000000"/>
                <w:sz w:val="20"/>
                <w:szCs w:val="20"/>
              </w:rPr>
              <w:t>Mesma Bandeira: Quando são utilizados veículos de diferentes proprietários, acoplados em combinação, mas ambos matriculados no mesmo país.</w:t>
            </w:r>
          </w:p>
          <w:p w14:paraId="2474D533" w14:textId="387B991A" w:rsidR="00DA18CA" w:rsidRPr="002D29F3" w:rsidRDefault="00DA18CA" w:rsidP="002D29F3">
            <w:pPr>
              <w:pStyle w:val="Pargrafoda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240" w:line="216" w:lineRule="auto"/>
              <w:ind w:left="146" w:right="95" w:firstLine="0"/>
              <w:jc w:val="both"/>
              <w:rPr>
                <w:color w:val="000000"/>
                <w:sz w:val="20"/>
                <w:szCs w:val="20"/>
              </w:rPr>
            </w:pPr>
            <w:r w:rsidRPr="002D29F3">
              <w:rPr>
                <w:color w:val="000000"/>
                <w:sz w:val="20"/>
                <w:szCs w:val="20"/>
              </w:rPr>
              <w:t>Cruzamento de Bandeiras: Quando são utilizados veículos de diferentes proprietários, onde um está registrado em um país e o outro em outro país, formando uma combinação.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4CA45848" w14:textId="77777777" w:rsidR="00DA18CA" w:rsidRDefault="00DA18CA" w:rsidP="00DA18CA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D11D80">
              <w:rPr>
                <w:color w:val="000000"/>
                <w:sz w:val="20"/>
                <w:szCs w:val="20"/>
              </w:rPr>
              <w:t>O agente fiscalizador deve lavrar um auto de infração à empresa responsável pela operação de transporte (campo 03 da CRT), descrevendo claramente qual serviço foi realizado sem estar previsto em acordos internacionais.</w:t>
            </w:r>
          </w:p>
          <w:p w14:paraId="78C27911" w14:textId="77777777" w:rsidR="00DA18CA" w:rsidRDefault="00DA18CA" w:rsidP="00DA18CA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Em fiscalizações realizadas nas aduanas e zonas primárias de fronteira, os veículos devem ser retidos para regularização.</w:t>
            </w:r>
          </w:p>
          <w:p w14:paraId="3123D973" w14:textId="1EBCE0EF" w:rsidR="00DA18CA" w:rsidRPr="001918B0" w:rsidRDefault="00DA18CA" w:rsidP="00DA18CA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Em fiscalizações realizadas no interior do país, pode ser permitida a conclusão da operação de transporte, sempre que a infração verificada não comprometa a segurança do transporte.</w:t>
            </w:r>
          </w:p>
        </w:tc>
      </w:tr>
      <w:tr w:rsidR="00DA18CA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DA18CA" w:rsidRDefault="00DA18CA" w:rsidP="00DA1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Informações Complementares:</w:t>
            </w:r>
          </w:p>
        </w:tc>
      </w:tr>
      <w:tr w:rsidR="00DA18CA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DA18CA" w:rsidRDefault="00DA18CA" w:rsidP="00DA18CA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Argentina:</w:t>
            </w:r>
          </w:p>
          <w:p w14:paraId="16F4CD7D" w14:textId="1C569E88" w:rsidR="00DA18CA" w:rsidRDefault="00DA18CA" w:rsidP="00DA18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775C7908" w14:textId="77777777" w:rsidR="00DA18CA" w:rsidRDefault="00DA18CA" w:rsidP="00DA18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54B81E6B" w14:textId="01561C81" w:rsidR="00DA18CA" w:rsidRDefault="00DA18CA" w:rsidP="00DA18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Bolívia:</w:t>
            </w:r>
          </w:p>
          <w:p w14:paraId="053833D9" w14:textId="319C2DE1" w:rsidR="00DA18CA" w:rsidRDefault="00DA18CA" w:rsidP="00DA18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371E9071" w14:textId="77777777" w:rsidR="00DA18CA" w:rsidRDefault="00DA18CA" w:rsidP="00DA18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148D9728" w14:textId="7E91A173" w:rsidR="00DA18CA" w:rsidRPr="00361249" w:rsidRDefault="00DA18CA" w:rsidP="00DA18CA">
            <w:pPr>
              <w:tabs>
                <w:tab w:val="left" w:pos="315"/>
              </w:tabs>
              <w:spacing w:line="276" w:lineRule="auto"/>
              <w:ind w:left="142" w:right="97"/>
              <w:jc w:val="both"/>
            </w:pPr>
            <w:r>
              <w:rPr>
                <w:b/>
                <w:sz w:val="20"/>
                <w:szCs w:val="20"/>
              </w:rPr>
              <w:t>Brasil:</w:t>
            </w:r>
            <w:r>
              <w:rPr>
                <w:b/>
                <w:sz w:val="20"/>
                <w:szCs w:val="20"/>
              </w:rPr>
              <w:br/>
            </w:r>
            <w:r w:rsidRPr="001918B0">
              <w:rPr>
                <w:bCs/>
                <w:sz w:val="20"/>
                <w:szCs w:val="20"/>
              </w:rPr>
              <w:t>2º Protocolo de Infrações ao ATIT (Decreto 5462/2005)</w:t>
            </w:r>
            <w:r>
              <w:rPr>
                <w:bCs/>
                <w:sz w:val="20"/>
                <w:szCs w:val="20"/>
              </w:rPr>
              <w:t xml:space="preserve">: </w:t>
            </w:r>
            <w:hyperlink r:id="rId10">
              <w:r w:rsidRPr="001918B0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637E602C" w14:textId="77777777" w:rsidR="00DA18CA" w:rsidRPr="001918B0" w:rsidRDefault="00DA18CA" w:rsidP="00DA1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  <w:lang w:val="pt-BR"/>
              </w:rPr>
            </w:pPr>
            <w:r w:rsidRPr="001918B0">
              <w:rPr>
                <w:bCs/>
                <w:sz w:val="20"/>
                <w:szCs w:val="20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</w:rPr>
              <w:t xml:space="preserve"> ANTT 6.038/2024: </w:t>
            </w:r>
            <w:hyperlink r:id="rId11">
              <w:r w:rsidRPr="001918B0">
                <w:rPr>
                  <w:bCs/>
                  <w:color w:val="0000FF"/>
                  <w:sz w:val="20"/>
                  <w:szCs w:val="20"/>
                </w:rPr>
                <w:t>https://tinyurl.com/Res-ANTT-6038</w:t>
              </w:r>
            </w:hyperlink>
          </w:p>
          <w:p w14:paraId="309F4196" w14:textId="7D635DB1" w:rsidR="00DA18CA" w:rsidRDefault="00DA18CA" w:rsidP="00DA1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2" w:history="1">
              <w:r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1D34DB0F" w14:textId="77777777" w:rsidR="00DA18CA" w:rsidRDefault="00DA18CA" w:rsidP="00DA1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</w:pPr>
          </w:p>
          <w:p w14:paraId="3C1FD1B4" w14:textId="3269D9D4" w:rsidR="00DA18CA" w:rsidRDefault="00DA18CA" w:rsidP="00DA18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Paraguai:</w:t>
            </w:r>
          </w:p>
          <w:p w14:paraId="389527D9" w14:textId="2A9803C3" w:rsidR="00DA18CA" w:rsidRDefault="00DA18CA" w:rsidP="00DA18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391DEBD3" w14:textId="77777777" w:rsidR="00DA18CA" w:rsidRDefault="00DA18CA" w:rsidP="00DA18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0C0559FF" w14:textId="78EDAA16" w:rsidR="00DA18CA" w:rsidRDefault="00DA18CA" w:rsidP="00DA18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DA18CA" w:rsidRDefault="00DA18CA" w:rsidP="00DA18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</w:tc>
      </w:tr>
    </w:tbl>
    <w:p w14:paraId="3429807D" w14:textId="77777777" w:rsidR="008F0EEE" w:rsidRDefault="008F0EEE" w:rsidP="002E0A3B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E4981"/>
    <w:multiLevelType w:val="hybridMultilevel"/>
    <w:tmpl w:val="BBBE0128"/>
    <w:lvl w:ilvl="0" w:tplc="04160009">
      <w:start w:val="1"/>
      <w:numFmt w:val="bullet"/>
      <w:lvlText w:val=""/>
      <w:lvlJc w:val="left"/>
      <w:pPr>
        <w:ind w:left="8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5" w15:restartNumberingAfterBreak="0">
    <w:nsid w:val="35CB75D6"/>
    <w:multiLevelType w:val="hybridMultilevel"/>
    <w:tmpl w:val="C0F2A3A4"/>
    <w:lvl w:ilvl="0" w:tplc="04160009">
      <w:start w:val="1"/>
      <w:numFmt w:val="bullet"/>
      <w:lvlText w:val=""/>
      <w:lvlJc w:val="left"/>
      <w:pPr>
        <w:ind w:left="88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6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8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9" w15:restartNumberingAfterBreak="0">
    <w:nsid w:val="71674D99"/>
    <w:multiLevelType w:val="multilevel"/>
    <w:tmpl w:val="FFFFFFFF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10" w15:restartNumberingAfterBreak="0">
    <w:nsid w:val="7CCB4E38"/>
    <w:multiLevelType w:val="hybridMultilevel"/>
    <w:tmpl w:val="E4681122"/>
    <w:lvl w:ilvl="0" w:tplc="04160001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num w:numId="1" w16cid:durableId="684135055">
    <w:abstractNumId w:val="6"/>
  </w:num>
  <w:num w:numId="2" w16cid:durableId="10108815">
    <w:abstractNumId w:val="7"/>
  </w:num>
  <w:num w:numId="3" w16cid:durableId="273025630">
    <w:abstractNumId w:val="4"/>
  </w:num>
  <w:num w:numId="4" w16cid:durableId="417361148">
    <w:abstractNumId w:val="1"/>
  </w:num>
  <w:num w:numId="5" w16cid:durableId="958610643">
    <w:abstractNumId w:val="2"/>
  </w:num>
  <w:num w:numId="6" w16cid:durableId="833960802">
    <w:abstractNumId w:val="8"/>
  </w:num>
  <w:num w:numId="7" w16cid:durableId="2130006205">
    <w:abstractNumId w:val="3"/>
  </w:num>
  <w:num w:numId="8" w16cid:durableId="1635791861">
    <w:abstractNumId w:val="9"/>
  </w:num>
  <w:num w:numId="9" w16cid:durableId="1267422399">
    <w:abstractNumId w:val="10"/>
  </w:num>
  <w:num w:numId="10" w16cid:durableId="569392951">
    <w:abstractNumId w:val="0"/>
  </w:num>
  <w:num w:numId="11" w16cid:durableId="18137171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31C8A"/>
    <w:rsid w:val="00052F38"/>
    <w:rsid w:val="00085D1C"/>
    <w:rsid w:val="000C1AC4"/>
    <w:rsid w:val="000C695F"/>
    <w:rsid w:val="000C7523"/>
    <w:rsid w:val="000F1BA7"/>
    <w:rsid w:val="00126A23"/>
    <w:rsid w:val="00154E63"/>
    <w:rsid w:val="00155B6B"/>
    <w:rsid w:val="00157265"/>
    <w:rsid w:val="001829FE"/>
    <w:rsid w:val="001918B0"/>
    <w:rsid w:val="001B1053"/>
    <w:rsid w:val="001C00EE"/>
    <w:rsid w:val="001F2385"/>
    <w:rsid w:val="001F4327"/>
    <w:rsid w:val="00254A58"/>
    <w:rsid w:val="002D29F3"/>
    <w:rsid w:val="002E0A3B"/>
    <w:rsid w:val="00356FD1"/>
    <w:rsid w:val="00361249"/>
    <w:rsid w:val="003F4F89"/>
    <w:rsid w:val="0040155D"/>
    <w:rsid w:val="00405E2F"/>
    <w:rsid w:val="00417B3F"/>
    <w:rsid w:val="00450D5F"/>
    <w:rsid w:val="0046596F"/>
    <w:rsid w:val="00471AF4"/>
    <w:rsid w:val="00492BC8"/>
    <w:rsid w:val="004943D2"/>
    <w:rsid w:val="004A1DDD"/>
    <w:rsid w:val="004A35E8"/>
    <w:rsid w:val="004C1268"/>
    <w:rsid w:val="004C4CAB"/>
    <w:rsid w:val="00553BDE"/>
    <w:rsid w:val="005F48E1"/>
    <w:rsid w:val="00621903"/>
    <w:rsid w:val="00632883"/>
    <w:rsid w:val="00653052"/>
    <w:rsid w:val="0067076F"/>
    <w:rsid w:val="00673E1B"/>
    <w:rsid w:val="00676F4F"/>
    <w:rsid w:val="006A0374"/>
    <w:rsid w:val="007333F0"/>
    <w:rsid w:val="007468CB"/>
    <w:rsid w:val="00747DF6"/>
    <w:rsid w:val="00753081"/>
    <w:rsid w:val="00762B9D"/>
    <w:rsid w:val="007776E1"/>
    <w:rsid w:val="007845AD"/>
    <w:rsid w:val="007B6614"/>
    <w:rsid w:val="007B7C6E"/>
    <w:rsid w:val="00800C65"/>
    <w:rsid w:val="00805AB9"/>
    <w:rsid w:val="00815707"/>
    <w:rsid w:val="008532B6"/>
    <w:rsid w:val="00857858"/>
    <w:rsid w:val="00870534"/>
    <w:rsid w:val="008B40B0"/>
    <w:rsid w:val="008C2198"/>
    <w:rsid w:val="008E0F52"/>
    <w:rsid w:val="008F0EEE"/>
    <w:rsid w:val="00906A82"/>
    <w:rsid w:val="00943A0F"/>
    <w:rsid w:val="00947BF1"/>
    <w:rsid w:val="009501A8"/>
    <w:rsid w:val="0095784A"/>
    <w:rsid w:val="009655FC"/>
    <w:rsid w:val="009704CF"/>
    <w:rsid w:val="009F6C80"/>
    <w:rsid w:val="00A35503"/>
    <w:rsid w:val="00A523CF"/>
    <w:rsid w:val="00A63DA2"/>
    <w:rsid w:val="00A64FB5"/>
    <w:rsid w:val="00A85C61"/>
    <w:rsid w:val="00A96AE8"/>
    <w:rsid w:val="00AD3DAC"/>
    <w:rsid w:val="00AD6B82"/>
    <w:rsid w:val="00B32709"/>
    <w:rsid w:val="00B530A9"/>
    <w:rsid w:val="00B7713B"/>
    <w:rsid w:val="00BA0ED8"/>
    <w:rsid w:val="00BD2B00"/>
    <w:rsid w:val="00BD2E11"/>
    <w:rsid w:val="00C006E9"/>
    <w:rsid w:val="00C20487"/>
    <w:rsid w:val="00C9580B"/>
    <w:rsid w:val="00CA4AE8"/>
    <w:rsid w:val="00CB250C"/>
    <w:rsid w:val="00CD38B8"/>
    <w:rsid w:val="00D013E1"/>
    <w:rsid w:val="00D11D80"/>
    <w:rsid w:val="00D2290A"/>
    <w:rsid w:val="00D55238"/>
    <w:rsid w:val="00DA18CA"/>
    <w:rsid w:val="00DA6897"/>
    <w:rsid w:val="00DD4009"/>
    <w:rsid w:val="00E040C7"/>
    <w:rsid w:val="00E06672"/>
    <w:rsid w:val="00E07A53"/>
    <w:rsid w:val="00E10A29"/>
    <w:rsid w:val="00E10EF3"/>
    <w:rsid w:val="00E1162F"/>
    <w:rsid w:val="00E224EC"/>
    <w:rsid w:val="00E27508"/>
    <w:rsid w:val="00E32E12"/>
    <w:rsid w:val="00E61C28"/>
    <w:rsid w:val="00E716F1"/>
    <w:rsid w:val="00E7785F"/>
    <w:rsid w:val="00E913C6"/>
    <w:rsid w:val="00ED7D04"/>
    <w:rsid w:val="00F0242A"/>
    <w:rsid w:val="00F108C0"/>
    <w:rsid w:val="00F2000A"/>
    <w:rsid w:val="00F36729"/>
    <w:rsid w:val="00F407E2"/>
    <w:rsid w:val="00F603CF"/>
    <w:rsid w:val="00F6560E"/>
    <w:rsid w:val="00F6648D"/>
    <w:rsid w:val="00F670F7"/>
    <w:rsid w:val="00F764E3"/>
    <w:rsid w:val="00F77923"/>
    <w:rsid w:val="00F96E85"/>
    <w:rsid w:val="00FA7C54"/>
    <w:rsid w:val="00FB13EE"/>
    <w:rsid w:val="00FB1CC2"/>
    <w:rsid w:val="00FE3371"/>
    <w:rsid w:val="00FE7BAD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postosdefronteir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-ANTT-6038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Props1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86A12-2130-4A81-A3DC-FC6646593007}">
  <ds:schemaRefs>
    <ds:schemaRef ds:uri="http://purl.org/dc/terms/"/>
    <ds:schemaRef ds:uri="http://schemas.microsoft.com/office/2006/documentManagement/types"/>
    <ds:schemaRef ds:uri="1c40e12e-f98c-4b79-97e2-86c8cad9af50"/>
    <ds:schemaRef ds:uri="http://schemas.microsoft.com/office/2006/metadata/properties"/>
    <ds:schemaRef ds:uri="http://schemas.microsoft.com/office/infopath/2007/PartnerControls"/>
    <ds:schemaRef ds:uri="8c050b36-cb9e-4ef7-97cb-c36ac349bbcb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596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30</cp:revision>
  <dcterms:created xsi:type="dcterms:W3CDTF">2025-09-17T22:35:00Z</dcterms:created>
  <dcterms:modified xsi:type="dcterms:W3CDTF">2025-10-13T01:58:00Z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